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91D" w:rsidRPr="00380EAF" w:rsidRDefault="00061C29" w:rsidP="00B6269F">
      <w:pPr>
        <w:spacing w:line="240" w:lineRule="auto"/>
        <w:jc w:val="center"/>
        <w:rPr>
          <w:rFonts w:cs="Times New Roman"/>
          <w:sz w:val="22"/>
        </w:rPr>
      </w:pPr>
      <w:r w:rsidRPr="00380EAF">
        <w:rPr>
          <w:rFonts w:cs="Times New Roman"/>
          <w:b/>
          <w:bCs/>
          <w:sz w:val="22"/>
        </w:rPr>
        <w:t>Аннотация рабочей программы</w:t>
      </w:r>
    </w:p>
    <w:p w:rsidR="00061C29" w:rsidRPr="00380EAF" w:rsidRDefault="00061C29" w:rsidP="00B6269F">
      <w:pPr>
        <w:spacing w:line="240" w:lineRule="auto"/>
        <w:jc w:val="center"/>
        <w:rPr>
          <w:rFonts w:cs="Times New Roman"/>
          <w:b/>
          <w:sz w:val="22"/>
        </w:rPr>
      </w:pPr>
      <w:r w:rsidRPr="00380EAF">
        <w:rPr>
          <w:rFonts w:cs="Times New Roman"/>
          <w:b/>
          <w:sz w:val="22"/>
        </w:rPr>
        <w:t>ПМ.02«Разработка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и администрирование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баз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данных»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bookmarkStart w:id="0" w:name="_Toc442637537"/>
    </w:p>
    <w:p w:rsidR="00061C29" w:rsidRPr="008268E1" w:rsidRDefault="00061C29" w:rsidP="008268E1">
      <w:pPr>
        <w:pStyle w:val="ab"/>
        <w:numPr>
          <w:ilvl w:val="0"/>
          <w:numId w:val="3"/>
        </w:numPr>
        <w:spacing w:line="240" w:lineRule="auto"/>
        <w:rPr>
          <w:rFonts w:cs="Times New Roman"/>
          <w:b/>
          <w:sz w:val="22"/>
          <w:lang w:eastAsia="ru-RU"/>
        </w:rPr>
      </w:pPr>
      <w:r w:rsidRPr="008268E1">
        <w:rPr>
          <w:rFonts w:cs="Times New Roman"/>
          <w:b/>
          <w:sz w:val="22"/>
          <w:lang w:eastAsia="ru-RU"/>
        </w:rPr>
        <w:t xml:space="preserve"> Область применения рабочей программы</w:t>
      </w:r>
      <w:bookmarkEnd w:id="0"/>
    </w:p>
    <w:p w:rsidR="008268E1" w:rsidRDefault="008268E1" w:rsidP="008268E1">
      <w:pPr>
        <w:spacing w:line="240" w:lineRule="auto"/>
        <w:rPr>
          <w:rFonts w:cs="Times New Roman"/>
          <w:sz w:val="22"/>
          <w:lang w:eastAsia="ru-RU"/>
        </w:rPr>
      </w:pPr>
    </w:p>
    <w:p w:rsidR="00061C29" w:rsidRPr="00380EAF" w:rsidRDefault="00061C29" w:rsidP="008268E1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Рабочая программа профессионального модуля (далее программа ПМ) - является частью программы подготовки специалистов среднего звена специальности 09.02.03 Программирование в компьютерных системах</w:t>
      </w:r>
      <w:r w:rsidRPr="00380EAF">
        <w:rPr>
          <w:rFonts w:cs="Times New Roman"/>
          <w:sz w:val="22"/>
        </w:rPr>
        <w:t xml:space="preserve"> - базовый уровень в части освоения основного вида профессиональной деятельности – разработка и администрирование баз данных - и соответствующих пр</w:t>
      </w:r>
      <w:r w:rsidR="008268E1">
        <w:rPr>
          <w:rFonts w:cs="Times New Roman"/>
          <w:sz w:val="22"/>
        </w:rPr>
        <w:t xml:space="preserve">офессиональных компетенций (ПК); </w:t>
      </w:r>
      <w:r w:rsidRPr="00380EAF">
        <w:rPr>
          <w:rFonts w:cs="Times New Roman"/>
          <w:sz w:val="22"/>
          <w:lang w:eastAsia="ru-RU"/>
        </w:rPr>
        <w:t>профессиональном образовании и профессиональной подготовке работников в области разработки, сопровождения и эксплуатации программного обеспечения компьютерных систем при наличии среднего (полного) общего образования.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</w:p>
    <w:p w:rsidR="008268E1" w:rsidRDefault="00061C29" w:rsidP="008268E1">
      <w:pPr>
        <w:pStyle w:val="ab"/>
        <w:numPr>
          <w:ilvl w:val="0"/>
          <w:numId w:val="3"/>
        </w:numPr>
        <w:spacing w:line="240" w:lineRule="auto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 xml:space="preserve">Место профессионального модуля в структуре основной профессиональной образовательной программы: </w:t>
      </w:r>
    </w:p>
    <w:p w:rsidR="008268E1" w:rsidRDefault="008268E1" w:rsidP="008268E1">
      <w:pPr>
        <w:spacing w:line="240" w:lineRule="auto"/>
        <w:rPr>
          <w:rFonts w:cs="Times New Roman"/>
          <w:b/>
          <w:sz w:val="22"/>
        </w:rPr>
      </w:pPr>
    </w:p>
    <w:p w:rsidR="00061C29" w:rsidRPr="00380EAF" w:rsidRDefault="008268E1" w:rsidP="008268E1">
      <w:pPr>
        <w:spacing w:line="240" w:lineRule="auto"/>
        <w:rPr>
          <w:rFonts w:cs="Times New Roman"/>
          <w:sz w:val="22"/>
        </w:rPr>
      </w:pPr>
      <w:r w:rsidRPr="00380EAF">
        <w:rPr>
          <w:rFonts w:cs="Times New Roman"/>
          <w:b/>
          <w:sz w:val="22"/>
        </w:rPr>
        <w:t>ПМ.02«Разработка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и администрирование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баз</w:t>
      </w:r>
      <w:r w:rsidRPr="00380EAF">
        <w:rPr>
          <w:rFonts w:eastAsia="Liberation Serif" w:cs="Times New Roman"/>
          <w:b/>
          <w:sz w:val="22"/>
        </w:rPr>
        <w:t xml:space="preserve"> </w:t>
      </w:r>
      <w:r w:rsidRPr="00380EAF">
        <w:rPr>
          <w:rFonts w:cs="Times New Roman"/>
          <w:b/>
          <w:sz w:val="22"/>
        </w:rPr>
        <w:t>данных»</w:t>
      </w:r>
      <w:r>
        <w:rPr>
          <w:rFonts w:cs="Times New Roman"/>
          <w:b/>
          <w:sz w:val="22"/>
        </w:rPr>
        <w:t xml:space="preserve"> </w:t>
      </w:r>
      <w:r w:rsidR="00204AE5">
        <w:rPr>
          <w:rFonts w:cs="Times New Roman"/>
          <w:sz w:val="22"/>
        </w:rPr>
        <w:t xml:space="preserve">входит в </w:t>
      </w:r>
      <w:r w:rsidR="00061C29" w:rsidRPr="00380EAF">
        <w:rPr>
          <w:rFonts w:cs="Times New Roman"/>
          <w:sz w:val="22"/>
        </w:rPr>
        <w:t>число профессиональных модулей профессионального цикла.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</w:p>
    <w:p w:rsidR="00061C29" w:rsidRPr="00380EAF" w:rsidRDefault="00061C29" w:rsidP="008268E1">
      <w:pPr>
        <w:pStyle w:val="ab"/>
        <w:numPr>
          <w:ilvl w:val="0"/>
          <w:numId w:val="3"/>
        </w:numPr>
        <w:spacing w:line="240" w:lineRule="auto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>Цели и задачи модуля - требования к результатам освоения модуля:</w:t>
      </w:r>
    </w:p>
    <w:p w:rsidR="008268E1" w:rsidRDefault="008268E1" w:rsidP="00B6269F">
      <w:pPr>
        <w:spacing w:line="240" w:lineRule="auto"/>
        <w:rPr>
          <w:rFonts w:cs="Times New Roman"/>
          <w:sz w:val="22"/>
          <w:lang w:eastAsia="ru-RU"/>
        </w:rPr>
      </w:pP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 </w:t>
      </w:r>
    </w:p>
    <w:p w:rsidR="00061C29" w:rsidRPr="00380EAF" w:rsidRDefault="00061C29" w:rsidP="00B6269F">
      <w:pPr>
        <w:spacing w:line="240" w:lineRule="auto"/>
        <w:rPr>
          <w:rFonts w:cs="Times New Roman"/>
          <w:b/>
          <w:sz w:val="22"/>
          <w:lang w:eastAsia="ru-RU"/>
        </w:rPr>
      </w:pP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 xml:space="preserve">иметь практический опыт: 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работы с объектами базы данных конкретной системе управления базами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использования средств заполнения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использования стандартных методов защиты объектов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уметь: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создавать объекты баз данных в современных СУБД и управлять доступом к этим объектам;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- работать с современными </w:t>
      </w:r>
      <w:proofErr w:type="spellStart"/>
      <w:r w:rsidRPr="00380EAF">
        <w:rPr>
          <w:rFonts w:cs="Times New Roman"/>
          <w:sz w:val="22"/>
          <w:lang w:eastAsia="ru-RU"/>
        </w:rPr>
        <w:t>Case</w:t>
      </w:r>
      <w:proofErr w:type="spellEnd"/>
      <w:r w:rsidRPr="00380EAF">
        <w:rPr>
          <w:rFonts w:cs="Times New Roman"/>
          <w:sz w:val="22"/>
          <w:lang w:eastAsia="ru-RU"/>
        </w:rPr>
        <w:t>-средствами проектирования баз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формировать и настраивать схему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разрабатывать прикладные программы с использованием языка SQL;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создавать хранимые процедуры и триггеры на базах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применять стандартные методы для защиты объектов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b/>
          <w:sz w:val="22"/>
          <w:lang w:eastAsia="ru-RU"/>
        </w:rPr>
      </w:pP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>знать: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основные положения теории баз данных, хранилищ данных, баз знаний;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основные принципы построения концептуальной, логической и физической модели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современные инструментальные средства разработки схемы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методы описания схем баз данных в современных системах управления базами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структуры данных в СУБД, общий подход к организации представлений, таблиц, индексов и кластеров;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методы организации целостности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способы контроля доступа к данным и управления привилегиями;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основные методы и средства защиты данных в базах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модели и структуры информационных систем;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основные типы сетевых топологий, приемы работы в компьютерных сетях;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информационные ресурсы компьютерных сетей;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технологии передачи и обмена данными в компьютерных сетях;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основы разработки приложений баз данных.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>уметь: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создавать объекты баз данных в современных системах управления базами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данных и управлять доступом к этим объектам;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- работать с современными </w:t>
      </w:r>
      <w:proofErr w:type="spellStart"/>
      <w:r w:rsidRPr="00380EAF">
        <w:rPr>
          <w:rFonts w:cs="Times New Roman"/>
          <w:sz w:val="22"/>
          <w:lang w:eastAsia="ru-RU"/>
        </w:rPr>
        <w:t>сase</w:t>
      </w:r>
      <w:proofErr w:type="spellEnd"/>
      <w:r w:rsidRPr="00380EAF">
        <w:rPr>
          <w:rFonts w:cs="Times New Roman"/>
          <w:sz w:val="22"/>
          <w:lang w:eastAsia="ru-RU"/>
        </w:rPr>
        <w:t>-средствами проектирования баз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lastRenderedPageBreak/>
        <w:t>- формировать и настраивать схему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разрабатывать прикладные программы с использованием языка SQL;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создавать хранимые процедуры и триггеры на базах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применять стандартные методы для защиты объектов базы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работать в компьютерных сетях;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проектировать строить, внедрять и поддерживать функционирование ЛКС на базе стандартных технологий;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выбирать, комплектовать и эксплуатировать программно-аппаратные средства в создаваемых вычислительных и информационных системах и сетевых структурах;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тестировать кабели и коммуникационные устройства;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наблюдать за трафиком, выполнять операции резервного копирования и восстановления данных;</w:t>
      </w:r>
    </w:p>
    <w:p w:rsidR="00061C29" w:rsidRPr="00380EAF" w:rsidRDefault="00061C29" w:rsidP="00B6269F">
      <w:pPr>
        <w:spacing w:line="240" w:lineRule="auto"/>
        <w:ind w:left="284"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- устанавливать, тестировать и эксплуатировать информационные системы, согласно технической документации, обеспечивать антивирусную защиту.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bookmarkStart w:id="1" w:name="_Toc442637539"/>
    </w:p>
    <w:p w:rsidR="00061C29" w:rsidRPr="00204AE5" w:rsidRDefault="00061C29" w:rsidP="00204AE5">
      <w:pPr>
        <w:pStyle w:val="ab"/>
        <w:numPr>
          <w:ilvl w:val="0"/>
          <w:numId w:val="3"/>
        </w:numPr>
        <w:spacing w:line="240" w:lineRule="auto"/>
        <w:rPr>
          <w:rFonts w:cs="Times New Roman"/>
          <w:b/>
          <w:sz w:val="22"/>
          <w:lang w:eastAsia="ru-RU"/>
        </w:rPr>
      </w:pPr>
      <w:r w:rsidRPr="00204AE5">
        <w:rPr>
          <w:rFonts w:cs="Times New Roman"/>
          <w:b/>
          <w:sz w:val="22"/>
          <w:lang w:eastAsia="ru-RU"/>
        </w:rPr>
        <w:t xml:space="preserve"> Рекомендуемое количество часов на освоение программы профессионального модуля</w:t>
      </w:r>
      <w:bookmarkEnd w:id="1"/>
    </w:p>
    <w:p w:rsidR="00204AE5" w:rsidRDefault="00204AE5" w:rsidP="00B6269F">
      <w:pPr>
        <w:spacing w:line="240" w:lineRule="auto"/>
        <w:rPr>
          <w:rFonts w:cs="Times New Roman"/>
          <w:sz w:val="22"/>
          <w:lang w:eastAsia="ru-RU"/>
        </w:rPr>
      </w:pP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На освоение программы профессионального модуля ПМ.02 «Разработка</w:t>
      </w:r>
      <w:r w:rsidRPr="00380EAF">
        <w:rPr>
          <w:rFonts w:eastAsia="Liberation Serif" w:cs="Times New Roman"/>
          <w:sz w:val="22"/>
          <w:lang w:eastAsia="ru-RU"/>
        </w:rPr>
        <w:t xml:space="preserve"> </w:t>
      </w:r>
      <w:r w:rsidRPr="00380EAF">
        <w:rPr>
          <w:rFonts w:cs="Times New Roman"/>
          <w:sz w:val="22"/>
          <w:lang w:eastAsia="ru-RU"/>
        </w:rPr>
        <w:t>и администрирование</w:t>
      </w:r>
      <w:r w:rsidRPr="00380EAF">
        <w:rPr>
          <w:rFonts w:eastAsia="Liberation Serif" w:cs="Times New Roman"/>
          <w:sz w:val="22"/>
          <w:lang w:eastAsia="ru-RU"/>
        </w:rPr>
        <w:t xml:space="preserve"> </w:t>
      </w:r>
      <w:r w:rsidRPr="00380EAF">
        <w:rPr>
          <w:rFonts w:cs="Times New Roman"/>
          <w:sz w:val="22"/>
          <w:lang w:eastAsia="ru-RU"/>
        </w:rPr>
        <w:t>баз</w:t>
      </w:r>
      <w:r w:rsidRPr="00380EAF">
        <w:rPr>
          <w:rFonts w:eastAsia="Liberation Serif" w:cs="Times New Roman"/>
          <w:sz w:val="22"/>
          <w:lang w:eastAsia="ru-RU"/>
        </w:rPr>
        <w:t xml:space="preserve"> </w:t>
      </w:r>
      <w:r w:rsidRPr="00380EAF">
        <w:rPr>
          <w:rFonts w:cs="Times New Roman"/>
          <w:sz w:val="22"/>
          <w:lang w:eastAsia="ru-RU"/>
        </w:rPr>
        <w:t>данных» рекомендуется следующее количество часов:</w:t>
      </w:r>
    </w:p>
    <w:p w:rsidR="00061C29" w:rsidRPr="00380EAF" w:rsidRDefault="00061C29" w:rsidP="00B6269F">
      <w:pPr>
        <w:spacing w:line="240" w:lineRule="auto"/>
        <w:rPr>
          <w:rFonts w:cs="Times New Roman"/>
          <w:b/>
          <w:sz w:val="22"/>
          <w:lang w:eastAsia="ru-RU"/>
        </w:rPr>
      </w:pPr>
      <w:r w:rsidRPr="00380EAF">
        <w:rPr>
          <w:rFonts w:cs="Times New Roman"/>
          <w:b/>
          <w:sz w:val="22"/>
          <w:lang w:eastAsia="ru-RU"/>
        </w:rPr>
        <w:t>ВСЕГО: 624 часа,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максимальной учебной нагрузки обучающегося </w:t>
      </w:r>
      <w:r w:rsidRPr="00380EAF">
        <w:rPr>
          <w:rFonts w:cs="Times New Roman"/>
          <w:b/>
          <w:sz w:val="22"/>
          <w:lang w:eastAsia="ru-RU"/>
        </w:rPr>
        <w:t>– 408 час</w:t>
      </w:r>
      <w:r w:rsidRPr="00380EAF">
        <w:rPr>
          <w:rFonts w:cs="Times New Roman"/>
          <w:sz w:val="22"/>
          <w:lang w:eastAsia="ru-RU"/>
        </w:rPr>
        <w:t>, в том числе: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обязательной аудиторной учебной нагрузки обучающегося – </w:t>
      </w:r>
      <w:r w:rsidRPr="00380EAF">
        <w:rPr>
          <w:rFonts w:cs="Times New Roman"/>
          <w:b/>
          <w:sz w:val="22"/>
          <w:lang w:eastAsia="ru-RU"/>
        </w:rPr>
        <w:t>272 час</w:t>
      </w:r>
      <w:r w:rsidRPr="00380EAF">
        <w:rPr>
          <w:rFonts w:cs="Times New Roman"/>
          <w:sz w:val="22"/>
          <w:lang w:eastAsia="ru-RU"/>
        </w:rPr>
        <w:t>;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самостоятельной работы обучающегося – </w:t>
      </w:r>
      <w:r w:rsidRPr="00380EAF">
        <w:rPr>
          <w:rFonts w:cs="Times New Roman"/>
          <w:b/>
          <w:sz w:val="22"/>
          <w:lang w:eastAsia="ru-RU"/>
        </w:rPr>
        <w:t>136 час</w:t>
      </w:r>
      <w:r w:rsidRPr="00380EAF">
        <w:rPr>
          <w:rFonts w:cs="Times New Roman"/>
          <w:sz w:val="22"/>
          <w:lang w:eastAsia="ru-RU"/>
        </w:rPr>
        <w:t>;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учебной практики – </w:t>
      </w:r>
      <w:r w:rsidRPr="00380EAF">
        <w:rPr>
          <w:rFonts w:cs="Times New Roman"/>
          <w:b/>
          <w:sz w:val="22"/>
          <w:lang w:eastAsia="ru-RU"/>
        </w:rPr>
        <w:t>108 час</w:t>
      </w:r>
      <w:r w:rsidRPr="00380EAF">
        <w:rPr>
          <w:rFonts w:cs="Times New Roman"/>
          <w:sz w:val="22"/>
          <w:lang w:eastAsia="ru-RU"/>
        </w:rPr>
        <w:t>;</w:t>
      </w:r>
    </w:p>
    <w:p w:rsidR="00061C29" w:rsidRPr="00380EAF" w:rsidRDefault="00061C29" w:rsidP="00B6269F">
      <w:pPr>
        <w:spacing w:line="240" w:lineRule="auto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 xml:space="preserve">производственной практики – </w:t>
      </w:r>
      <w:r w:rsidRPr="00380EAF">
        <w:rPr>
          <w:rFonts w:cs="Times New Roman"/>
          <w:b/>
          <w:sz w:val="22"/>
          <w:lang w:eastAsia="ru-RU"/>
        </w:rPr>
        <w:t>108 час</w:t>
      </w:r>
      <w:r w:rsidRPr="00380EAF">
        <w:rPr>
          <w:rFonts w:cs="Times New Roman"/>
          <w:sz w:val="22"/>
          <w:lang w:eastAsia="ru-RU"/>
        </w:rPr>
        <w:t>.</w:t>
      </w:r>
    </w:p>
    <w:p w:rsidR="00204AE5" w:rsidRDefault="00204AE5" w:rsidP="00204AE5">
      <w:pPr>
        <w:pStyle w:val="1"/>
        <w:ind w:firstLine="709"/>
        <w:rPr>
          <w:sz w:val="22"/>
          <w:szCs w:val="22"/>
        </w:rPr>
      </w:pPr>
      <w:bookmarkStart w:id="2" w:name="__RefHeading__2974_1461829167"/>
      <w:bookmarkStart w:id="3" w:name="_Toc368453433"/>
      <w:bookmarkEnd w:id="2"/>
    </w:p>
    <w:bookmarkEnd w:id="3"/>
    <w:p w:rsidR="00061C29" w:rsidRPr="00380EAF" w:rsidRDefault="00061C29" w:rsidP="00B6269F">
      <w:pPr>
        <w:spacing w:line="240" w:lineRule="auto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Объём профессионального модуля «Разработка</w:t>
      </w:r>
      <w:r w:rsidRPr="00380EAF">
        <w:rPr>
          <w:rFonts w:eastAsia="Liberation Serif" w:cs="Times New Roman"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и администрирование</w:t>
      </w:r>
      <w:r w:rsidRPr="00380EAF">
        <w:rPr>
          <w:rFonts w:eastAsia="Liberation Serif" w:cs="Times New Roman"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баз</w:t>
      </w:r>
      <w:r w:rsidRPr="00380EAF">
        <w:rPr>
          <w:rFonts w:eastAsia="Liberation Serif" w:cs="Times New Roman"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данных» и виды учебной и производственной работы .</w:t>
      </w:r>
    </w:p>
    <w:p w:rsidR="00061C29" w:rsidRPr="00380EAF" w:rsidRDefault="00061C29" w:rsidP="00B6269F">
      <w:pPr>
        <w:spacing w:line="240" w:lineRule="auto"/>
        <w:rPr>
          <w:rFonts w:eastAsia="Times New Roman" w:cs="Times New Roman"/>
          <w:color w:val="262626" w:themeColor="text1" w:themeTint="D9"/>
          <w:sz w:val="22"/>
          <w:lang w:eastAsia="ru-RU"/>
        </w:rPr>
      </w:pP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6"/>
        <w:gridCol w:w="1799"/>
      </w:tblGrid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Вид учебной и производственной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Объём часов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Максимальная учебная нагрузка (всего)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408</w:t>
            </w:r>
          </w:p>
        </w:tc>
      </w:tr>
      <w:tr w:rsidR="00061C29" w:rsidRPr="00380EAF" w:rsidTr="0062757B">
        <w:trPr>
          <w:trHeight w:val="5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МДК.02.01 Инфокоммуникационные системы и сети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120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80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в том числе: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теоретические занятия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50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практические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лабораторные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30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контрольные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 xml:space="preserve">Самостоятельная работа студента 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40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Аттестация по МДК.02.01 в форме дифференцированного зачёта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МДК.02.02 Технология разработки и защиты баз данных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288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192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в том числе: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теоретические занятия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96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Практические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96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lastRenderedPageBreak/>
              <w:t>контрольные работы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 xml:space="preserve">Самостоятельная работа студента 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96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Аттестация по МДК.02.02 в форме дифференцированного зачёта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Учебная практика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108</w:t>
            </w:r>
          </w:p>
        </w:tc>
      </w:tr>
      <w:tr w:rsidR="00061C29" w:rsidRPr="00380EAF" w:rsidTr="0062757B">
        <w:trPr>
          <w:trHeight w:val="39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>Производственная практика</w:t>
            </w: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108</w:t>
            </w:r>
          </w:p>
        </w:tc>
      </w:tr>
      <w:tr w:rsidR="00061C29" w:rsidRPr="00380EAF" w:rsidTr="0062757B">
        <w:trPr>
          <w:trHeight w:val="227"/>
          <w:jc w:val="center"/>
        </w:trPr>
        <w:tc>
          <w:tcPr>
            <w:tcW w:w="3992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</w:pPr>
          </w:p>
        </w:tc>
      </w:tr>
      <w:tr w:rsidR="00061C29" w:rsidRPr="00380EAF" w:rsidTr="0062757B">
        <w:trPr>
          <w:trHeight w:val="567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61C29" w:rsidRPr="00380EAF" w:rsidRDefault="00061C29" w:rsidP="00B6269F">
            <w:pPr>
              <w:spacing w:line="240" w:lineRule="auto"/>
              <w:ind w:firstLine="0"/>
              <w:jc w:val="center"/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</w:pPr>
            <w:r w:rsidRPr="00380EAF">
              <w:rPr>
                <w:rFonts w:eastAsia="Calibri" w:cs="Times New Roman"/>
                <w:color w:val="262626" w:themeColor="text1" w:themeTint="D9"/>
                <w:sz w:val="22"/>
                <w:lang w:eastAsia="ru-RU"/>
              </w:rPr>
              <w:t xml:space="preserve">Итоговая аттестация по результатам освоения профессионального модуля в форме </w:t>
            </w:r>
            <w:r w:rsidRPr="00380EAF">
              <w:rPr>
                <w:rFonts w:eastAsia="Calibri" w:cs="Times New Roman"/>
                <w:b/>
                <w:color w:val="262626" w:themeColor="text1" w:themeTint="D9"/>
                <w:sz w:val="22"/>
                <w:lang w:eastAsia="ru-RU"/>
              </w:rPr>
              <w:t>квалификационного экзамена</w:t>
            </w:r>
          </w:p>
        </w:tc>
      </w:tr>
    </w:tbl>
    <w:p w:rsidR="0062757B" w:rsidRPr="00380EAF" w:rsidRDefault="0062757B" w:rsidP="00B6269F">
      <w:pPr>
        <w:spacing w:line="240" w:lineRule="auto"/>
        <w:rPr>
          <w:rFonts w:cs="Times New Roman"/>
          <w:sz w:val="22"/>
        </w:rPr>
      </w:pPr>
    </w:p>
    <w:p w:rsidR="006C364B" w:rsidRDefault="006C364B" w:rsidP="006C364B">
      <w:pPr>
        <w:spacing w:line="240" w:lineRule="auto"/>
        <w:ind w:firstLine="0"/>
        <w:rPr>
          <w:rFonts w:cs="Times New Roman"/>
          <w:b/>
          <w:sz w:val="22"/>
          <w:lang w:eastAsia="ru-RU"/>
        </w:rPr>
      </w:pPr>
      <w:bookmarkStart w:id="4" w:name="_Toc442637544"/>
    </w:p>
    <w:p w:rsidR="0062757B" w:rsidRPr="00380EAF" w:rsidRDefault="00204AE5" w:rsidP="006C364B">
      <w:pPr>
        <w:spacing w:line="240" w:lineRule="auto"/>
        <w:ind w:firstLine="0"/>
        <w:rPr>
          <w:rFonts w:cs="Times New Roman"/>
          <w:b/>
          <w:sz w:val="22"/>
          <w:lang w:eastAsia="ru-RU"/>
        </w:rPr>
      </w:pPr>
      <w:r>
        <w:rPr>
          <w:rFonts w:cs="Times New Roman"/>
          <w:b/>
          <w:sz w:val="22"/>
          <w:lang w:eastAsia="ru-RU"/>
        </w:rPr>
        <w:t xml:space="preserve">Содержание учебного материала </w:t>
      </w:r>
      <w:r w:rsidR="0062757B" w:rsidRPr="00380EAF">
        <w:rPr>
          <w:rFonts w:cs="Times New Roman"/>
          <w:b/>
          <w:sz w:val="22"/>
          <w:lang w:eastAsia="ru-RU"/>
        </w:rPr>
        <w:t>профессионального модуля</w:t>
      </w:r>
      <w:bookmarkEnd w:id="4"/>
    </w:p>
    <w:p w:rsidR="0062757B" w:rsidRPr="00380EAF" w:rsidRDefault="0062757B" w:rsidP="006C364B">
      <w:pPr>
        <w:spacing w:line="240" w:lineRule="auto"/>
        <w:ind w:firstLine="0"/>
        <w:rPr>
          <w:rFonts w:eastAsia="Times New Roman" w:cs="Times New Roman"/>
          <w:b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b/>
          <w:color w:val="262626" w:themeColor="text1" w:themeTint="D9"/>
          <w:sz w:val="22"/>
          <w:lang w:eastAsia="ru-RU"/>
        </w:rPr>
        <w:t>ПМ.02 «Разработка</w:t>
      </w:r>
      <w:r w:rsidRPr="00380EAF">
        <w:rPr>
          <w:rFonts w:eastAsia="Liberation Serif" w:cs="Times New Roman"/>
          <w:b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b/>
          <w:color w:val="262626" w:themeColor="text1" w:themeTint="D9"/>
          <w:sz w:val="22"/>
          <w:lang w:eastAsia="ru-RU"/>
        </w:rPr>
        <w:t>и администрирование</w:t>
      </w:r>
      <w:r w:rsidRPr="00380EAF">
        <w:rPr>
          <w:rFonts w:eastAsia="Liberation Serif" w:cs="Times New Roman"/>
          <w:b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b/>
          <w:color w:val="262626" w:themeColor="text1" w:themeTint="D9"/>
          <w:sz w:val="22"/>
          <w:lang w:eastAsia="ru-RU"/>
        </w:rPr>
        <w:t>баз</w:t>
      </w:r>
      <w:r w:rsidRPr="00380EAF">
        <w:rPr>
          <w:rFonts w:eastAsia="Liberation Serif" w:cs="Times New Roman"/>
          <w:b/>
          <w:color w:val="262626" w:themeColor="text1" w:themeTint="D9"/>
          <w:sz w:val="22"/>
          <w:lang w:eastAsia="ru-RU"/>
        </w:rPr>
        <w:t xml:space="preserve"> </w:t>
      </w:r>
      <w:r w:rsidRPr="00380EAF">
        <w:rPr>
          <w:rFonts w:eastAsia="Times New Roman" w:cs="Times New Roman"/>
          <w:b/>
          <w:color w:val="262626" w:themeColor="text1" w:themeTint="D9"/>
          <w:sz w:val="22"/>
          <w:lang w:eastAsia="ru-RU"/>
        </w:rPr>
        <w:t>данных»</w:t>
      </w:r>
    </w:p>
    <w:p w:rsidR="00DD0C3D" w:rsidRPr="00380EAF" w:rsidRDefault="00DD0C3D" w:rsidP="006C364B">
      <w:pPr>
        <w:spacing w:line="240" w:lineRule="auto"/>
        <w:ind w:firstLine="0"/>
        <w:rPr>
          <w:rFonts w:cs="Times New Roman"/>
          <w:sz w:val="22"/>
          <w:lang w:eastAsia="ru-RU"/>
        </w:rPr>
      </w:pPr>
    </w:p>
    <w:p w:rsidR="00257947" w:rsidRDefault="00DD0C3D" w:rsidP="006C364B">
      <w:pPr>
        <w:spacing w:line="240" w:lineRule="auto"/>
        <w:ind w:firstLine="0"/>
        <w:rPr>
          <w:rFonts w:cs="Times New Roman"/>
          <w:sz w:val="22"/>
          <w:lang w:eastAsia="ru-RU"/>
        </w:rPr>
      </w:pPr>
      <w:r w:rsidRPr="00380EAF">
        <w:rPr>
          <w:rFonts w:cs="Times New Roman"/>
          <w:sz w:val="22"/>
          <w:lang w:eastAsia="ru-RU"/>
        </w:rPr>
        <w:t>Раздел 1.</w:t>
      </w:r>
      <w:r w:rsidRPr="00380EAF">
        <w:rPr>
          <w:rFonts w:eastAsia="Liberation Serif" w:cs="Times New Roman"/>
          <w:sz w:val="22"/>
          <w:lang w:eastAsia="ru-RU"/>
        </w:rPr>
        <w:t xml:space="preserve"> </w:t>
      </w:r>
      <w:r w:rsidRPr="00380EAF">
        <w:rPr>
          <w:rFonts w:cs="Times New Roman"/>
          <w:spacing w:val="-6"/>
          <w:sz w:val="22"/>
          <w:lang w:eastAsia="ru-RU"/>
        </w:rPr>
        <w:t xml:space="preserve"> Проектирование и </w:t>
      </w:r>
      <w:r w:rsidRPr="00380EAF">
        <w:rPr>
          <w:rFonts w:cs="Times New Roman"/>
          <w:sz w:val="22"/>
          <w:lang w:eastAsia="ru-RU"/>
        </w:rPr>
        <w:t>обслуживание</w:t>
      </w:r>
      <w:r w:rsidRPr="00380EAF">
        <w:rPr>
          <w:rFonts w:cs="Times New Roman"/>
          <w:spacing w:val="-6"/>
          <w:sz w:val="22"/>
          <w:lang w:eastAsia="ru-RU"/>
        </w:rPr>
        <w:t xml:space="preserve"> инфокоммуникационных </w:t>
      </w:r>
      <w:r w:rsidRPr="00380EAF">
        <w:rPr>
          <w:rFonts w:cs="Times New Roman"/>
          <w:sz w:val="22"/>
          <w:lang w:eastAsia="ru-RU"/>
        </w:rPr>
        <w:t xml:space="preserve">систем и сетей </w:t>
      </w:r>
    </w:p>
    <w:p w:rsidR="0062757B" w:rsidRPr="00380EAF" w:rsidRDefault="00DD0C3D" w:rsidP="006C364B">
      <w:pPr>
        <w:spacing w:line="240" w:lineRule="auto"/>
        <w:ind w:firstLine="0"/>
        <w:rPr>
          <w:rFonts w:cs="Times New Roman"/>
          <w:b/>
          <w:sz w:val="22"/>
          <w:u w:val="single"/>
          <w:lang w:eastAsia="ru-RU"/>
        </w:rPr>
      </w:pPr>
      <w:r w:rsidRPr="00380EAF">
        <w:rPr>
          <w:rFonts w:cs="Times New Roman"/>
          <w:sz w:val="22"/>
          <w:u w:val="single"/>
          <w:lang w:eastAsia="ru-RU"/>
        </w:rPr>
        <w:t>(</w:t>
      </w:r>
      <w:r w:rsidR="0062757B" w:rsidRPr="00380EAF">
        <w:rPr>
          <w:rFonts w:cs="Times New Roman"/>
          <w:b/>
          <w:sz w:val="22"/>
          <w:u w:val="single"/>
          <w:lang w:eastAsia="ru-RU"/>
        </w:rPr>
        <w:t>МДК.02.01</w:t>
      </w:r>
      <w:r w:rsidR="0062757B" w:rsidRPr="00380EAF">
        <w:rPr>
          <w:rFonts w:eastAsia="Liberation Serif" w:cs="Times New Roman"/>
          <w:b/>
          <w:sz w:val="22"/>
          <w:u w:val="single"/>
          <w:lang w:eastAsia="ru-RU"/>
        </w:rPr>
        <w:t xml:space="preserve"> </w:t>
      </w:r>
      <w:r w:rsidR="0062757B" w:rsidRPr="00380EAF">
        <w:rPr>
          <w:rFonts w:cs="Times New Roman"/>
          <w:b/>
          <w:sz w:val="22"/>
          <w:u w:val="single"/>
          <w:lang w:eastAsia="ru-RU"/>
        </w:rPr>
        <w:t>Инфокоммуникационные</w:t>
      </w:r>
      <w:r w:rsidR="0062757B" w:rsidRPr="00380EAF">
        <w:rPr>
          <w:rFonts w:eastAsia="Liberation Serif" w:cs="Times New Roman"/>
          <w:b/>
          <w:sz w:val="22"/>
          <w:u w:val="single"/>
          <w:lang w:eastAsia="ru-RU"/>
        </w:rPr>
        <w:t xml:space="preserve"> </w:t>
      </w:r>
      <w:r w:rsidR="0062757B" w:rsidRPr="00380EAF">
        <w:rPr>
          <w:rFonts w:cs="Times New Roman"/>
          <w:b/>
          <w:sz w:val="22"/>
          <w:u w:val="single"/>
          <w:lang w:eastAsia="ru-RU"/>
        </w:rPr>
        <w:t>системы</w:t>
      </w:r>
      <w:r w:rsidR="0062757B" w:rsidRPr="00380EAF">
        <w:rPr>
          <w:rFonts w:eastAsia="Liberation Serif" w:cs="Times New Roman"/>
          <w:b/>
          <w:sz w:val="22"/>
          <w:u w:val="single"/>
          <w:lang w:eastAsia="ru-RU"/>
        </w:rPr>
        <w:t xml:space="preserve"> </w:t>
      </w:r>
      <w:r w:rsidR="0062757B" w:rsidRPr="00380EAF">
        <w:rPr>
          <w:rFonts w:cs="Times New Roman"/>
          <w:b/>
          <w:sz w:val="22"/>
          <w:u w:val="single"/>
          <w:lang w:eastAsia="ru-RU"/>
        </w:rPr>
        <w:t>и сети</w:t>
      </w:r>
      <w:r w:rsidRPr="00380EAF">
        <w:rPr>
          <w:rFonts w:cs="Times New Roman"/>
          <w:b/>
          <w:sz w:val="22"/>
          <w:u w:val="single"/>
          <w:lang w:eastAsia="ru-RU"/>
        </w:rPr>
        <w:t>)</w:t>
      </w:r>
    </w:p>
    <w:p w:rsidR="00DD0C3D" w:rsidRPr="00380EAF" w:rsidRDefault="0062757B" w:rsidP="006C364B">
      <w:pPr>
        <w:spacing w:line="240" w:lineRule="auto"/>
        <w:ind w:firstLine="0"/>
        <w:rPr>
          <w:rFonts w:cs="Times New Roman"/>
          <w:sz w:val="22"/>
        </w:rPr>
      </w:pPr>
      <w:r w:rsidRPr="00380EAF">
        <w:rPr>
          <w:rFonts w:cs="Times New Roman"/>
          <w:sz w:val="22"/>
        </w:rPr>
        <w:t>Эталонные модели</w:t>
      </w:r>
      <w:r w:rsidR="006C364B">
        <w:rPr>
          <w:rFonts w:cs="Times New Roman"/>
          <w:sz w:val="22"/>
        </w:rPr>
        <w:t xml:space="preserve">; </w:t>
      </w:r>
      <w:r w:rsidRPr="00380EAF">
        <w:rPr>
          <w:rFonts w:cs="Times New Roman"/>
          <w:sz w:val="22"/>
        </w:rPr>
        <w:t>Физический уровень</w:t>
      </w:r>
      <w:r w:rsidR="006C364B">
        <w:rPr>
          <w:rFonts w:cs="Times New Roman"/>
          <w:sz w:val="22"/>
        </w:rPr>
        <w:t xml:space="preserve">; </w:t>
      </w:r>
      <w:r w:rsidR="00DD0C3D" w:rsidRPr="00380EAF">
        <w:rPr>
          <w:rFonts w:cs="Times New Roman"/>
          <w:sz w:val="22"/>
        </w:rPr>
        <w:t>Канальный уровень</w:t>
      </w:r>
      <w:r w:rsidR="006C364B">
        <w:rPr>
          <w:rFonts w:cs="Times New Roman"/>
          <w:sz w:val="22"/>
        </w:rPr>
        <w:t xml:space="preserve">; </w:t>
      </w:r>
      <w:r w:rsidR="00DD0C3D" w:rsidRPr="00380EAF">
        <w:rPr>
          <w:rFonts w:cs="Times New Roman"/>
          <w:sz w:val="22"/>
        </w:rPr>
        <w:t>Сетевой уровень</w:t>
      </w:r>
      <w:r w:rsidR="006C364B">
        <w:rPr>
          <w:rFonts w:cs="Times New Roman"/>
          <w:sz w:val="22"/>
        </w:rPr>
        <w:t xml:space="preserve">; </w:t>
      </w:r>
      <w:r w:rsidR="00DD0C3D" w:rsidRPr="00380EAF">
        <w:rPr>
          <w:rFonts w:cs="Times New Roman"/>
          <w:sz w:val="22"/>
        </w:rPr>
        <w:t>Транспортный уровень</w:t>
      </w:r>
      <w:r w:rsidR="006C364B">
        <w:rPr>
          <w:rFonts w:cs="Times New Roman"/>
          <w:sz w:val="22"/>
        </w:rPr>
        <w:t xml:space="preserve">; </w:t>
      </w:r>
      <w:r w:rsidR="00DD0C3D" w:rsidRPr="00380EAF">
        <w:rPr>
          <w:rFonts w:cs="Times New Roman"/>
          <w:sz w:val="22"/>
        </w:rPr>
        <w:t>Прикладной уровень</w:t>
      </w:r>
    </w:p>
    <w:p w:rsidR="00DD0C3D" w:rsidRPr="00380EAF" w:rsidRDefault="00DD0C3D" w:rsidP="006C364B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Calibri" w:cs="Times New Roman"/>
          <w:color w:val="262626" w:themeColor="text1" w:themeTint="D9"/>
          <w:kern w:val="1"/>
          <w:sz w:val="22"/>
          <w:lang w:eastAsia="zh-CN" w:bidi="hi-IN"/>
        </w:rPr>
      </w:pPr>
    </w:p>
    <w:p w:rsidR="00257947" w:rsidRDefault="00DD0C3D" w:rsidP="006C364B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WenQuanYi Micro Hei" w:cs="Times New Roman"/>
          <w:bCs/>
          <w:color w:val="262626" w:themeColor="text1" w:themeTint="D9"/>
          <w:kern w:val="1"/>
          <w:sz w:val="22"/>
          <w:lang w:eastAsia="zh-CN" w:bidi="hi-IN"/>
        </w:rPr>
      </w:pPr>
      <w:r w:rsidRPr="00380EAF">
        <w:rPr>
          <w:rFonts w:eastAsia="Calibri" w:cs="Times New Roman"/>
          <w:color w:val="262626" w:themeColor="text1" w:themeTint="D9"/>
          <w:kern w:val="1"/>
          <w:sz w:val="22"/>
          <w:lang w:eastAsia="zh-CN" w:bidi="hi-IN"/>
        </w:rPr>
        <w:t xml:space="preserve">Раздел 2 </w:t>
      </w:r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lang w:eastAsia="zh-CN" w:bidi="hi-IN"/>
        </w:rPr>
        <w:t xml:space="preserve">Разработка и эксплуатация  баз данных </w:t>
      </w:r>
    </w:p>
    <w:p w:rsidR="00DD0C3D" w:rsidRPr="00380EAF" w:rsidRDefault="00DD0C3D" w:rsidP="006C364B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</w:pPr>
      <w:bookmarkStart w:id="5" w:name="_GoBack"/>
      <w:bookmarkEnd w:id="5"/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>(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МДК.02.02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Технология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разработки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и защиты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баз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данных)</w:t>
      </w:r>
    </w:p>
    <w:p w:rsidR="00DD0C3D" w:rsidRPr="00380EAF" w:rsidRDefault="00DD0C3D" w:rsidP="006C364B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Times New Roman" w:cs="Times New Roman"/>
          <w:b/>
          <w:color w:val="262626" w:themeColor="text1" w:themeTint="D9"/>
          <w:sz w:val="22"/>
          <w:lang w:eastAsia="ru-RU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  <w:t>Подраздел 2.1 Введение в БД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Основные понятия и типы моделей данных</w:t>
      </w:r>
      <w:r w:rsidR="006C364B">
        <w:rPr>
          <w:rFonts w:eastAsia="Times New Roman" w:cs="Times New Roman"/>
          <w:color w:val="262626" w:themeColor="text1" w:themeTint="D9"/>
          <w:sz w:val="22"/>
          <w:lang w:eastAsia="ru-RU"/>
        </w:rPr>
        <w:t xml:space="preserve">;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Взаимосвязи в моделях и реляционный подход к построению модели</w:t>
      </w:r>
      <w:r w:rsidR="006C364B">
        <w:rPr>
          <w:rFonts w:eastAsia="Times New Roman" w:cs="Times New Roman"/>
          <w:color w:val="262626" w:themeColor="text1" w:themeTint="D9"/>
          <w:sz w:val="22"/>
          <w:lang w:eastAsia="ru-RU"/>
        </w:rPr>
        <w:t xml:space="preserve">;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Проектирования баз данных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  <w:t>Подраздел 2.2. Организация баз данных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Проектирование базы данных и создание таблиц</w:t>
      </w:r>
      <w:r w:rsidR="006C364B">
        <w:rPr>
          <w:rFonts w:eastAsia="Times New Roman" w:cs="Times New Roman"/>
          <w:color w:val="262626" w:themeColor="text1" w:themeTint="D9"/>
          <w:sz w:val="22"/>
          <w:lang w:eastAsia="ru-RU"/>
        </w:rPr>
        <w:t xml:space="preserve">;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Сортир</w:t>
      </w:r>
      <w:r w:rsidR="006C364B">
        <w:rPr>
          <w:rFonts w:eastAsia="Times New Roman" w:cs="Times New Roman"/>
          <w:color w:val="262626" w:themeColor="text1" w:themeTint="D9"/>
          <w:sz w:val="22"/>
          <w:lang w:eastAsia="ru-RU"/>
        </w:rPr>
        <w:t xml:space="preserve">овка, поиск и фильтрация данных; </w:t>
      </w: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Организация ввода и вывода данных БД</w:t>
      </w:r>
    </w:p>
    <w:p w:rsidR="00DD0C3D" w:rsidRPr="00380EAF" w:rsidRDefault="00DD0C3D" w:rsidP="006C364B">
      <w:pPr>
        <w:spacing w:line="240" w:lineRule="auto"/>
        <w:ind w:firstLine="0"/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  <w:t>Подраздел 2. 3. Язык реляционных баз данных SQL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Обзор понятий SQL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lang w:eastAsia="zh-CN" w:bidi="hi-IN"/>
        </w:rPr>
        <w:t>Подраздел 2. 4. Основы администрирования и технология защиты БД</w:t>
      </w:r>
    </w:p>
    <w:p w:rsidR="00DD0C3D" w:rsidRPr="00380EAF" w:rsidRDefault="00DD0C3D" w:rsidP="006C364B">
      <w:pPr>
        <w:spacing w:line="240" w:lineRule="auto"/>
        <w:ind w:firstLine="0"/>
        <w:rPr>
          <w:rFonts w:eastAsia="Times New Roman" w:cs="Times New Roman"/>
          <w:color w:val="262626" w:themeColor="text1" w:themeTint="D9"/>
          <w:sz w:val="22"/>
          <w:lang w:eastAsia="ru-RU"/>
        </w:rPr>
      </w:pPr>
      <w:r w:rsidRPr="00380EAF">
        <w:rPr>
          <w:rFonts w:eastAsia="Times New Roman" w:cs="Times New Roman"/>
          <w:color w:val="262626" w:themeColor="text1" w:themeTint="D9"/>
          <w:sz w:val="22"/>
          <w:lang w:eastAsia="ru-RU"/>
        </w:rPr>
        <w:t>Администрирование и технология защиты баз данных</w:t>
      </w:r>
    </w:p>
    <w:p w:rsidR="00DD0C3D" w:rsidRPr="00380EAF" w:rsidRDefault="00DD0C3D" w:rsidP="00B6269F">
      <w:pPr>
        <w:spacing w:line="240" w:lineRule="auto"/>
        <w:ind w:firstLine="0"/>
        <w:jc w:val="left"/>
        <w:rPr>
          <w:rFonts w:eastAsia="Times New Roman" w:cs="Times New Roman"/>
          <w:color w:val="262626" w:themeColor="text1" w:themeTint="D9"/>
          <w:sz w:val="22"/>
          <w:lang w:eastAsia="ru-RU"/>
        </w:rPr>
      </w:pPr>
    </w:p>
    <w:p w:rsidR="00DD0C3D" w:rsidRPr="00380EAF" w:rsidRDefault="00DD0C3D" w:rsidP="00B6269F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Учебная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практика УП.02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«Базы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данных»</w:t>
      </w:r>
    </w:p>
    <w:p w:rsidR="00DD0C3D" w:rsidRPr="00380EAF" w:rsidRDefault="00DD0C3D" w:rsidP="00204AE5">
      <w:pPr>
        <w:widowControl w:val="0"/>
        <w:suppressLineNumbers/>
        <w:suppressAutoHyphens/>
        <w:spacing w:line="240" w:lineRule="auto"/>
        <w:ind w:firstLine="0"/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</w:pPr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>Виды</w:t>
      </w:r>
      <w:r w:rsidRPr="00380EAF">
        <w:rPr>
          <w:rFonts w:eastAsia="Liberation Serif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>работ: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Понятие предметной области, разработка объектов базы данных.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Обеспечение защиты ввода данных от несанкционированного доступа.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Подготовка программного обеспечения сервера к размещению веб приложения.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Разработка средств администрирования веб приложений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Разработка системы управления правами пользователей веб приложения.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Реализация средств защиты веб приложения от атак, направленных на систему управления базами данных.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 xml:space="preserve">Разработка простейших сетевых приложений. Разработка клиентских  и  серверных  приложения  на  основе  протокола TCP.  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 xml:space="preserve">Основы  работы  с  компонентами  </w:t>
      </w:r>
      <w:proofErr w:type="spellStart"/>
      <w:r w:rsidRPr="00380EAF">
        <w:rPr>
          <w:rFonts w:cs="Times New Roman"/>
          <w:color w:val="262626" w:themeColor="text1" w:themeTint="D9"/>
          <w:sz w:val="22"/>
        </w:rPr>
        <w:t>TTcpServer</w:t>
      </w:r>
      <w:proofErr w:type="spellEnd"/>
      <w:r w:rsidRPr="00380EAF">
        <w:rPr>
          <w:rFonts w:cs="Times New Roman"/>
          <w:color w:val="262626" w:themeColor="text1" w:themeTint="D9"/>
          <w:sz w:val="22"/>
        </w:rPr>
        <w:t xml:space="preserve">  и  </w:t>
      </w:r>
      <w:proofErr w:type="spellStart"/>
      <w:r w:rsidRPr="00380EAF">
        <w:rPr>
          <w:rFonts w:cs="Times New Roman"/>
          <w:color w:val="262626" w:themeColor="text1" w:themeTint="D9"/>
          <w:sz w:val="22"/>
        </w:rPr>
        <w:t>TTcpClient</w:t>
      </w:r>
      <w:proofErr w:type="spellEnd"/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Работа в режимах без поддержания соединения и с поддержанием соединения.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Реализация базы данных в удаленной и распределенной системе управления базами данных.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Реализация базы данных в удаленной и распределенной системе управления базами данных.</w:t>
      </w:r>
    </w:p>
    <w:p w:rsidR="00DD0C3D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 xml:space="preserve">Разработка баз данных c использованием различных СУБД: </w:t>
      </w:r>
      <w:proofErr w:type="spellStart"/>
      <w:r w:rsidRPr="00380EAF">
        <w:rPr>
          <w:rFonts w:cs="Times New Roman"/>
          <w:color w:val="262626" w:themeColor="text1" w:themeTint="D9"/>
          <w:sz w:val="22"/>
        </w:rPr>
        <w:t>Delphi</w:t>
      </w:r>
      <w:proofErr w:type="spellEnd"/>
      <w:r w:rsidRPr="00380EAF">
        <w:rPr>
          <w:rFonts w:cs="Times New Roman"/>
          <w:color w:val="262626" w:themeColor="text1" w:themeTint="D9"/>
          <w:sz w:val="22"/>
        </w:rPr>
        <w:t xml:space="preserve">, MS SQL </w:t>
      </w:r>
      <w:proofErr w:type="spellStart"/>
      <w:r w:rsidRPr="00380EAF">
        <w:rPr>
          <w:rFonts w:cs="Times New Roman"/>
          <w:color w:val="262626" w:themeColor="text1" w:themeTint="D9"/>
          <w:sz w:val="22"/>
        </w:rPr>
        <w:t>Server</w:t>
      </w:r>
      <w:proofErr w:type="spellEnd"/>
      <w:r w:rsidRPr="00380EAF">
        <w:rPr>
          <w:rFonts w:cs="Times New Roman"/>
          <w:color w:val="262626" w:themeColor="text1" w:themeTint="D9"/>
          <w:sz w:val="22"/>
        </w:rPr>
        <w:t>.</w:t>
      </w:r>
    </w:p>
    <w:p w:rsidR="0062757B" w:rsidRPr="00380EAF" w:rsidRDefault="00DD0C3D" w:rsidP="00204AE5">
      <w:pPr>
        <w:pStyle w:val="ab"/>
        <w:numPr>
          <w:ilvl w:val="0"/>
          <w:numId w:val="1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Распределение привилегий пользователей. Управление привилегиями пользователей.</w:t>
      </w:r>
    </w:p>
    <w:p w:rsidR="00DD0C3D" w:rsidRPr="00380EAF" w:rsidRDefault="00DD0C3D" w:rsidP="00204AE5">
      <w:pPr>
        <w:spacing w:line="240" w:lineRule="auto"/>
        <w:ind w:firstLine="0"/>
        <w:rPr>
          <w:rFonts w:cs="Times New Roman"/>
          <w:color w:val="262626" w:themeColor="text1" w:themeTint="D9"/>
          <w:sz w:val="22"/>
        </w:rPr>
      </w:pPr>
    </w:p>
    <w:p w:rsidR="00DD0C3D" w:rsidRPr="00380EAF" w:rsidRDefault="00DD0C3D" w:rsidP="00204AE5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Производственная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практика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(по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профилю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специальности)</w:t>
      </w:r>
    </w:p>
    <w:p w:rsidR="00DD0C3D" w:rsidRPr="00380EAF" w:rsidRDefault="00DD0C3D" w:rsidP="00204AE5">
      <w:pPr>
        <w:widowControl w:val="0"/>
        <w:suppressLineNumbers/>
        <w:suppressAutoHyphens/>
        <w:snapToGrid w:val="0"/>
        <w:spacing w:line="240" w:lineRule="auto"/>
        <w:ind w:firstLine="0"/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</w:pP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ПП.02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«Разработка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и администрирование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баз</w:t>
      </w:r>
      <w:r w:rsidRPr="00380EAF">
        <w:rPr>
          <w:rFonts w:eastAsia="Liberation Serif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/>
          <w:bCs/>
          <w:color w:val="262626" w:themeColor="text1" w:themeTint="D9"/>
          <w:kern w:val="1"/>
          <w:sz w:val="22"/>
          <w:u w:val="single"/>
          <w:lang w:eastAsia="zh-CN" w:bidi="hi-IN"/>
        </w:rPr>
        <w:t>данных»</w:t>
      </w:r>
    </w:p>
    <w:p w:rsidR="00DD0C3D" w:rsidRPr="00380EAF" w:rsidRDefault="00DD0C3D" w:rsidP="00204AE5">
      <w:pPr>
        <w:widowControl w:val="0"/>
        <w:suppressLineNumbers/>
        <w:suppressAutoHyphens/>
        <w:spacing w:line="240" w:lineRule="auto"/>
        <w:ind w:firstLine="0"/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</w:pPr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lastRenderedPageBreak/>
        <w:t>Виды</w:t>
      </w:r>
      <w:r w:rsidRPr="00380EAF">
        <w:rPr>
          <w:rFonts w:eastAsia="Liberation Serif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 xml:space="preserve"> </w:t>
      </w:r>
      <w:r w:rsidRPr="00380EAF">
        <w:rPr>
          <w:rFonts w:eastAsia="WenQuanYi Micro Hei" w:cs="Times New Roman"/>
          <w:bCs/>
          <w:color w:val="262626" w:themeColor="text1" w:themeTint="D9"/>
          <w:kern w:val="1"/>
          <w:sz w:val="22"/>
          <w:u w:val="single"/>
          <w:lang w:eastAsia="zh-CN" w:bidi="hi-IN"/>
        </w:rPr>
        <w:t>работ: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Инструктаж и проверка знаний по технике безопасности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со структурой предприятия и его подразделений и с их функцией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 организацией технической оснащенности предприятия, основными технико-экономическими показателями работы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 производственной деятельностью основных разделов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 основной производственной документацией предприятия ее технико-экономическими показателями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 системой контроля за выполнением технико-экономических показателей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Ознакомление с информационными системами, действующими на предприятии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 xml:space="preserve">Изучение должностных  инструкций  сотрудников предприятия 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Изучение требований и правил к выполняемым работам на предприятии. Изучение технических условий отраслевых и государственных стандартов, относящихся к деятельности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Изучение требований и правил к выполняемым работам на предприятии. Изучение технических условий отраслевых и государственных стандартов, относящихся к деятельности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Участие в обслуживании информационно-коммуникационной деятельности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Сбор и обобщение материалов по разработке и обслуживании информационно-коммуникационных систем предприятия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Обобщение материалов производственной практики</w:t>
      </w:r>
    </w:p>
    <w:p w:rsidR="00DD0C3D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color w:val="262626" w:themeColor="text1" w:themeTint="D9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Оформление отчета по практике по профилю специальности</w:t>
      </w:r>
    </w:p>
    <w:p w:rsidR="00061C29" w:rsidRPr="00380EAF" w:rsidRDefault="00DD0C3D" w:rsidP="00204AE5">
      <w:pPr>
        <w:pStyle w:val="ab"/>
        <w:numPr>
          <w:ilvl w:val="0"/>
          <w:numId w:val="2"/>
        </w:numPr>
        <w:spacing w:line="240" w:lineRule="auto"/>
        <w:ind w:left="0" w:firstLine="0"/>
        <w:rPr>
          <w:rFonts w:cs="Times New Roman"/>
          <w:sz w:val="22"/>
        </w:rPr>
      </w:pPr>
      <w:r w:rsidRPr="00380EAF">
        <w:rPr>
          <w:rFonts w:cs="Times New Roman"/>
          <w:color w:val="262626" w:themeColor="text1" w:themeTint="D9"/>
          <w:sz w:val="22"/>
        </w:rPr>
        <w:t>Защита отчета по практике по профилю специальности</w:t>
      </w:r>
    </w:p>
    <w:sectPr w:rsidR="00061C29" w:rsidRPr="00380EAF" w:rsidSect="00530F37">
      <w:footerReference w:type="default" r:id="rId8"/>
      <w:pgSz w:w="11906" w:h="16838"/>
      <w:pgMar w:top="1134" w:right="851" w:bottom="1134" w:left="170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57B" w:rsidRDefault="0062757B" w:rsidP="0062757B">
      <w:pPr>
        <w:spacing w:line="240" w:lineRule="auto"/>
      </w:pPr>
      <w:r>
        <w:separator/>
      </w:r>
    </w:p>
  </w:endnote>
  <w:endnote w:type="continuationSeparator" w:id="0">
    <w:p w:rsidR="0062757B" w:rsidRDefault="0062757B" w:rsidP="006275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Arial Unicode MS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1782810"/>
      <w:docPartObj>
        <w:docPartGallery w:val="Page Numbers (Bottom of Page)"/>
        <w:docPartUnique/>
      </w:docPartObj>
    </w:sdtPr>
    <w:sdtEndPr/>
    <w:sdtContent>
      <w:p w:rsidR="00530F37" w:rsidRDefault="00530F3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947">
          <w:rPr>
            <w:noProof/>
          </w:rPr>
          <w:t>3</w:t>
        </w:r>
        <w:r>
          <w:fldChar w:fldCharType="end"/>
        </w:r>
      </w:p>
    </w:sdtContent>
  </w:sdt>
  <w:p w:rsidR="00530F37" w:rsidRDefault="00530F3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57B" w:rsidRDefault="0062757B" w:rsidP="0062757B">
      <w:pPr>
        <w:spacing w:line="240" w:lineRule="auto"/>
      </w:pPr>
      <w:r>
        <w:separator/>
      </w:r>
    </w:p>
  </w:footnote>
  <w:footnote w:type="continuationSeparator" w:id="0">
    <w:p w:rsidR="0062757B" w:rsidRDefault="0062757B" w:rsidP="006275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6F6C"/>
    <w:multiLevelType w:val="hybridMultilevel"/>
    <w:tmpl w:val="9934DB46"/>
    <w:lvl w:ilvl="0" w:tplc="F77C1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5059F"/>
    <w:multiLevelType w:val="hybridMultilevel"/>
    <w:tmpl w:val="2294DF64"/>
    <w:lvl w:ilvl="0" w:tplc="4948C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B513793"/>
    <w:multiLevelType w:val="hybridMultilevel"/>
    <w:tmpl w:val="90965D32"/>
    <w:lvl w:ilvl="0" w:tplc="F77C1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C29"/>
    <w:rsid w:val="00061C29"/>
    <w:rsid w:val="00204AE5"/>
    <w:rsid w:val="00257947"/>
    <w:rsid w:val="00380EAF"/>
    <w:rsid w:val="00530F37"/>
    <w:rsid w:val="0062757B"/>
    <w:rsid w:val="006C364B"/>
    <w:rsid w:val="008268E1"/>
    <w:rsid w:val="00B1191D"/>
    <w:rsid w:val="00B6269F"/>
    <w:rsid w:val="00DB4468"/>
    <w:rsid w:val="00D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9D55C"/>
  <w15:chartTrackingRefBased/>
  <w15:docId w15:val="{BDCF20FB-33AD-4648-9911-892C251F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68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061C29"/>
    <w:pPr>
      <w:keepNext/>
      <w:keepLines/>
      <w:spacing w:line="240" w:lineRule="auto"/>
      <w:ind w:firstLine="0"/>
      <w:jc w:val="left"/>
      <w:outlineLvl w:val="0"/>
    </w:pPr>
    <w:rPr>
      <w:rFonts w:eastAsia="Times New Roman" w:cs="Times New Roman"/>
      <w:b/>
      <w:bCs/>
      <w:color w:val="000000" w:themeColor="text1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29"/>
    <w:rPr>
      <w:rFonts w:ascii="Times New Roman" w:eastAsia="Times New Roman" w:hAnsi="Times New Roman" w:cs="Times New Roman"/>
      <w:b/>
      <w:bCs/>
      <w:color w:val="000000" w:themeColor="text1"/>
      <w:sz w:val="24"/>
      <w:szCs w:val="28"/>
      <w:lang w:eastAsia="ru-RU"/>
    </w:rPr>
  </w:style>
  <w:style w:type="table" w:styleId="a3">
    <w:name w:val="Table Grid"/>
    <w:basedOn w:val="a1"/>
    <w:uiPriority w:val="59"/>
    <w:rsid w:val="00061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rsid w:val="0062757B"/>
    <w:pPr>
      <w:spacing w:before="120" w:after="120" w:line="252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275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62757B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30F3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0F37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530F3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0F37"/>
    <w:rPr>
      <w:rFonts w:ascii="Times New Roman" w:hAnsi="Times New Roman"/>
      <w:sz w:val="24"/>
    </w:rPr>
  </w:style>
  <w:style w:type="paragraph" w:styleId="ab">
    <w:name w:val="List Paragraph"/>
    <w:basedOn w:val="a"/>
    <w:uiPriority w:val="34"/>
    <w:qFormat/>
    <w:rsid w:val="00B626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7457A-D772-448F-B68B-DE622714C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8</cp:revision>
  <dcterms:created xsi:type="dcterms:W3CDTF">2018-04-23T10:17:00Z</dcterms:created>
  <dcterms:modified xsi:type="dcterms:W3CDTF">2018-04-24T06:42:00Z</dcterms:modified>
</cp:coreProperties>
</file>